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74" w:rsidRPr="00983C74" w:rsidRDefault="00983C74" w:rsidP="0098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«УДУ Веденского муниципального района»</w:t>
      </w:r>
    </w:p>
    <w:p w:rsidR="00983C74" w:rsidRPr="00983C74" w:rsidRDefault="00983C74" w:rsidP="00983C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983C74" w:rsidRPr="00983C74" w:rsidRDefault="00983C74" w:rsidP="00983C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2 «АЙШАТ» С. ВЕДЕНО</w:t>
      </w:r>
    </w:p>
    <w:p w:rsidR="00983C74" w:rsidRPr="00983C74" w:rsidRDefault="00983C74" w:rsidP="00983C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Детский сад № 2 «Айшат» с. Ведено)</w:t>
      </w:r>
    </w:p>
    <w:p w:rsidR="00983C74" w:rsidRPr="00983C74" w:rsidRDefault="00983C74" w:rsidP="00983C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74" w:rsidRPr="00983C74" w:rsidRDefault="00983C74" w:rsidP="00983C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«Веданан муниципальни к</w:t>
      </w:r>
      <w:r w:rsidRPr="00983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83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ШДУ»</w:t>
      </w:r>
    </w:p>
    <w:p w:rsidR="00983C74" w:rsidRPr="00983C74" w:rsidRDefault="00983C74" w:rsidP="00983C74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«Муниципальни бюджетни школазхойн дешаран учреждени</w:t>
      </w:r>
    </w:p>
    <w:p w:rsidR="00983C74" w:rsidRPr="00983C74" w:rsidRDefault="00983C74" w:rsidP="00983C74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 ЙОЛУ БЕРИЙН БЕШ «АЙШАТ» ВЕДАНА</w:t>
      </w:r>
    </w:p>
    <w:p w:rsidR="00983C74" w:rsidRPr="00983C74" w:rsidRDefault="00983C74" w:rsidP="00983C74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№ 2 йолу берийн беш «Айшат» Ведана)</w:t>
      </w:r>
    </w:p>
    <w:p w:rsidR="00983C74" w:rsidRPr="00983C74" w:rsidRDefault="00983C74" w:rsidP="00983C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983C74" w:rsidRPr="00983C74" w:rsidRDefault="00983C74" w:rsidP="00983C74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83C74" w:rsidRPr="00983C74" w:rsidRDefault="00983C74" w:rsidP="00983C74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Отчет о работе консультационного пункта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№ 2 «Айшат» с. Ведено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2021-2022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83C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учебный год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983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цели  консультационного пункта</w:t>
      </w: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3C74" w:rsidRPr="00983C74" w:rsidRDefault="00983C74" w:rsidP="00983C7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доступности дошкольного образования;</w:t>
      </w:r>
    </w:p>
    <w:p w:rsidR="00983C74" w:rsidRPr="00983C74" w:rsidRDefault="00983C74" w:rsidP="00983C7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единства и преемственности семейного и общественного воспитания;</w:t>
      </w:r>
    </w:p>
    <w:p w:rsidR="00983C74" w:rsidRPr="00983C74" w:rsidRDefault="00983C74" w:rsidP="00983C7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выравнивание стартовых возможностей детей, не посещающих учреждение, при поступлении в школу;    </w:t>
      </w:r>
    </w:p>
    <w:p w:rsidR="00983C74" w:rsidRPr="00983C74" w:rsidRDefault="00983C74" w:rsidP="00983C7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 (ОВЗ).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 консультационного пункта: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успешной адаптации детей при поступлении в учреждение или школу;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особенностей развития интеллектуальной, эмоциональной и волевой сфер детей;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родителей (законных представителей)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983C74" w:rsidRPr="00983C74" w:rsidRDefault="00983C74" w:rsidP="00983C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За 2021-2022учебный  год в  консультационный пункт МБДОУ</w:t>
      </w:r>
      <w:r w:rsidRPr="00983C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обратились 3 семьи.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3  личных обращений – эти дети не посещаали дошкольное  учреждение;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 семьи получили консультации  в ДОУ;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- 0 телефонных обращений.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7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008"/>
        <w:gridCol w:w="2126"/>
      </w:tblGrid>
      <w:tr w:rsidR="00983C74" w:rsidRPr="00983C74" w:rsidTr="00A672E6">
        <w:trPr>
          <w:trHeight w:val="55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983C74" w:rsidRPr="00983C74" w:rsidTr="00A672E6">
        <w:trPr>
          <w:trHeight w:val="636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7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занятия</w:t>
            </w:r>
          </w:p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педагога-психолога: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3C74" w:rsidRPr="00983C74" w:rsidRDefault="00983C74" w:rsidP="00983C74">
            <w:pPr>
              <w:tabs>
                <w:tab w:val="left" w:pos="1025"/>
                <w:tab w:val="left" w:pos="1167"/>
                <w:tab w:val="left" w:pos="13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6</w:t>
            </w:r>
          </w:p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3C74" w:rsidRPr="00983C74" w:rsidTr="00A672E6">
        <w:trPr>
          <w:trHeight w:val="636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физической культуре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83C74" w:rsidRPr="00983C74" w:rsidTr="00A672E6">
        <w:trPr>
          <w:trHeight w:val="636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 консультаций для родителей всего:</w:t>
            </w:r>
          </w:p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Заведующим</w:t>
            </w:r>
          </w:p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ВМЧ</w:t>
            </w:r>
          </w:p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Педагогом-психологом</w:t>
            </w:r>
          </w:p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Медицинской сестрой</w:t>
            </w:r>
          </w:p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Музыкальным руководителем</w:t>
            </w:r>
          </w:p>
          <w:p w:rsidR="00983C74" w:rsidRPr="00983C74" w:rsidRDefault="00983C74" w:rsidP="0098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74" w:rsidRPr="00983C74" w:rsidRDefault="00983C74" w:rsidP="00983C7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983C74" w:rsidRPr="00983C74" w:rsidRDefault="00983C74" w:rsidP="0098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качестве социально – педагогической поддержки семьи, педагогами и специалистами ДОУ использовались различные формы работы: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развлечение;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досуги;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консультации;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беседы.      </w:t>
      </w:r>
    </w:p>
    <w:p w:rsidR="00983C74" w:rsidRPr="00983C74" w:rsidRDefault="00983C74" w:rsidP="00983C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Помимо всего этого специалисты оказывали помощь  родителям (законным представителям) детей по интересующим их вопросам и индивидуальным запросам по средствам электронной почты. По окончании консультаций , бесед и совместных мероприятий с детьми, родителям раздавались рекомендации, а также рекомендовалась необходимая литература.</w:t>
      </w:r>
    </w:p>
    <w:p w:rsidR="00983C74" w:rsidRPr="00983C74" w:rsidRDefault="00983C74" w:rsidP="00983C74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       </w:t>
      </w: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Считаем, что организованная нами работа консультативного пункта в 2019-2020 учебном году была актуальной и целенаправленной, исходила из потребностей родителей.        </w:t>
      </w:r>
    </w:p>
    <w:p w:rsidR="00983C74" w:rsidRPr="00983C74" w:rsidRDefault="00983C74" w:rsidP="00983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983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Ориентиры на следующий год:</w:t>
      </w:r>
    </w:p>
    <w:p w:rsidR="00983C74" w:rsidRPr="00983C74" w:rsidRDefault="00983C74" w:rsidP="00983C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образовательной деятельности ДОУ на 2022-2023 учебный год с учётом работы консультационного пункта;</w:t>
      </w:r>
    </w:p>
    <w:p w:rsidR="00983C74" w:rsidRPr="00983C74" w:rsidRDefault="00983C74" w:rsidP="00983C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3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продолжение в 2022-2023 учебном году оказание содействия в социализации детей дошкольного возраста, не посещающих детский сад и обеспечение единства и преемственности семейного, дошкольного образования.</w:t>
      </w:r>
    </w:p>
    <w:p w:rsidR="00983C74" w:rsidRPr="00983C74" w:rsidRDefault="00983C74" w:rsidP="00983C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3C74" w:rsidRPr="00983C74" w:rsidRDefault="00983C74" w:rsidP="00983C74">
      <w:pPr>
        <w:rPr>
          <w:rFonts w:ascii="Calibri" w:eastAsia="Calibri" w:hAnsi="Calibri" w:cs="Times New Roman"/>
        </w:rPr>
      </w:pPr>
    </w:p>
    <w:p w:rsidR="00983C74" w:rsidRPr="00983C74" w:rsidRDefault="00983C74" w:rsidP="00983C74">
      <w:pPr>
        <w:rPr>
          <w:rFonts w:ascii="Times New Roman" w:eastAsia="Calibri" w:hAnsi="Times New Roman" w:cs="Times New Roman"/>
          <w:sz w:val="28"/>
          <w:szCs w:val="28"/>
        </w:rPr>
      </w:pPr>
      <w:r w:rsidRPr="00983C74">
        <w:rPr>
          <w:rFonts w:ascii="Times New Roman" w:eastAsia="Calibri" w:hAnsi="Times New Roman" w:cs="Times New Roman"/>
          <w:sz w:val="28"/>
          <w:szCs w:val="28"/>
        </w:rPr>
        <w:t xml:space="preserve">Отчет составила зам. зав. по ВМЧ:                               </w:t>
      </w:r>
      <w:r w:rsidR="00E7363F">
        <w:rPr>
          <w:rFonts w:ascii="Times New Roman" w:eastAsia="Calibri" w:hAnsi="Times New Roman" w:cs="Times New Roman"/>
          <w:sz w:val="28"/>
          <w:szCs w:val="28"/>
        </w:rPr>
        <w:t xml:space="preserve">                М.С. Вацанаева</w:t>
      </w:r>
      <w:bookmarkStart w:id="0" w:name="_GoBack"/>
      <w:bookmarkEnd w:id="0"/>
    </w:p>
    <w:p w:rsidR="00170C04" w:rsidRDefault="00170C04"/>
    <w:sectPr w:rsidR="00170C04" w:rsidSect="00FF306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58"/>
    <w:rsid w:val="00170C04"/>
    <w:rsid w:val="00731A58"/>
    <w:rsid w:val="00983C74"/>
    <w:rsid w:val="00E7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3E103-9EEE-4C4F-B721-4422B155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Яхита</cp:lastModifiedBy>
  <cp:revision>3</cp:revision>
  <dcterms:created xsi:type="dcterms:W3CDTF">2022-10-26T10:10:00Z</dcterms:created>
  <dcterms:modified xsi:type="dcterms:W3CDTF">2022-12-05T12:59:00Z</dcterms:modified>
</cp:coreProperties>
</file>